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5" w:rsidRDefault="00754DB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97.75pt">
            <v:imagedata r:id="rId5" o:title="内乡县水库维修养护_45"/>
          </v:shape>
        </w:pict>
      </w:r>
      <w:bookmarkEnd w:id="0"/>
      <w:r>
        <w:lastRenderedPageBreak/>
        <w:pict>
          <v:shape id="_x0000_i1026" type="#_x0000_t75" style="width:414.75pt;height:567pt">
            <v:imagedata r:id="rId6" o:title="内乡县水库维修养护_46"/>
          </v:shape>
        </w:pict>
      </w:r>
    </w:p>
    <w:sectPr w:rsidR="00C9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3"/>
    <w:rsid w:val="003C3883"/>
    <w:rsid w:val="00754DBD"/>
    <w:rsid w:val="00C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河南百宏项目管理有限公司:019cdfe0_河南百宏项目管理有限公司</dc:creator>
  <cp:keywords/>
  <dc:description/>
  <cp:lastModifiedBy>河南百宏项目管理有限公司:019cdfe0_河南百宏项目管理有限公司</cp:lastModifiedBy>
  <cp:revision>3</cp:revision>
  <dcterms:created xsi:type="dcterms:W3CDTF">2021-04-20T07:39:00Z</dcterms:created>
  <dcterms:modified xsi:type="dcterms:W3CDTF">2021-04-20T07:40:00Z</dcterms:modified>
</cp:coreProperties>
</file>